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DBC" w:rsidRDefault="002058D9">
      <w:pPr>
        <w:pStyle w:val="ConsPlusTitle"/>
        <w:jc w:val="right"/>
        <w:rPr>
          <w:b w:val="0"/>
        </w:rPr>
      </w:pPr>
      <w:bookmarkStart w:id="0" w:name="P40"/>
      <w:bookmarkEnd w:id="0"/>
      <w:r>
        <w:rPr>
          <w:b w:val="0"/>
        </w:rPr>
        <w:t>Приложение № 4</w:t>
      </w:r>
    </w:p>
    <w:p w:rsidR="005F1DBC" w:rsidRDefault="002058D9">
      <w:pPr>
        <w:pStyle w:val="ConsPlusTitle"/>
        <w:jc w:val="right"/>
        <w:rPr>
          <w:b w:val="0"/>
        </w:rPr>
      </w:pPr>
      <w:r>
        <w:rPr>
          <w:b w:val="0"/>
        </w:rPr>
        <w:t xml:space="preserve">к Антикоррупционной политике </w:t>
      </w:r>
    </w:p>
    <w:p w:rsidR="005F1DBC" w:rsidRDefault="002058D9">
      <w:pPr>
        <w:pStyle w:val="ConsPlusTitle"/>
        <w:jc w:val="right"/>
        <w:rPr>
          <w:b w:val="0"/>
        </w:rPr>
      </w:pPr>
      <w:r>
        <w:rPr>
          <w:b w:val="0"/>
        </w:rPr>
        <w:t xml:space="preserve">ГОКУ ЦЗН Мурманской области </w:t>
      </w:r>
    </w:p>
    <w:p w:rsidR="005F1DBC" w:rsidRDefault="005F1DBC">
      <w:pPr>
        <w:pStyle w:val="ConsPlusTitle"/>
        <w:jc w:val="center"/>
      </w:pPr>
    </w:p>
    <w:p w:rsidR="005F1DBC" w:rsidRDefault="005F1DBC">
      <w:pPr>
        <w:pStyle w:val="ConsPlusTitle"/>
        <w:jc w:val="center"/>
      </w:pPr>
    </w:p>
    <w:p w:rsidR="005F1DBC" w:rsidRDefault="002058D9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Положение </w:t>
      </w:r>
    </w:p>
    <w:p w:rsidR="005F1DBC" w:rsidRDefault="002058D9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комиссии по соблюдению требований к служебному поведению работников </w:t>
      </w:r>
    </w:p>
    <w:p w:rsidR="005F1DBC" w:rsidRDefault="002058D9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>ГОКУ ЦЗН Мурманской области и урегулированию конфликта интересов</w:t>
      </w:r>
    </w:p>
    <w:p w:rsidR="005F1DBC" w:rsidRDefault="005F1DBC">
      <w:pPr>
        <w:pStyle w:val="ConsPlusTitle"/>
        <w:jc w:val="center"/>
        <w:rPr>
          <w:sz w:val="26"/>
          <w:szCs w:val="26"/>
        </w:rPr>
      </w:pPr>
    </w:p>
    <w:p w:rsidR="005F1DBC" w:rsidRDefault="005F1DBC">
      <w:pPr>
        <w:pStyle w:val="ConsPlusNormal"/>
        <w:jc w:val="both"/>
        <w:rPr>
          <w:sz w:val="26"/>
          <w:szCs w:val="26"/>
        </w:rPr>
      </w:pP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Настоящее Положение определяет порядок формирования и деятельности комиссии по соблюдению требований к служебному поведению работников ГОКУ ЦЗН Мурманской области (далее – учреждение) и урегулированию конфликта интересов (далее - Комиссия).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Комиссия </w:t>
      </w:r>
      <w:r>
        <w:rPr>
          <w:sz w:val="26"/>
          <w:szCs w:val="26"/>
        </w:rPr>
        <w:t>в своей деятельности руководствуется Конституцией Российской Федерации, федеральными конституционными законами, федеральными законами и законами Мурманской области, актами Президента Российской Федерации и Правительства Российской Федерации, Уставом ГОКУ Ц</w:t>
      </w:r>
      <w:r>
        <w:rPr>
          <w:sz w:val="26"/>
          <w:szCs w:val="26"/>
        </w:rPr>
        <w:t>ЗН Мурманской области, нормативными правовыми актами Российской Федерации и Мурманской области, настоящим Положением.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Основной задачей Комиссии является содействие исполнительным органам государственной власти Мурманской области: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в обеспечении соблюд</w:t>
      </w:r>
      <w:r>
        <w:rPr>
          <w:sz w:val="26"/>
          <w:szCs w:val="26"/>
        </w:rPr>
        <w:t>ения работниками учреждения требований о предотвращении или урегулировании конфликта интересов, а также обеспечение исполнения ими обязанностей, установленных Федеральным законом от 25.12.2008 № 273-ФЗ «О противодействии коррупции»;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в осуществлении в уч</w:t>
      </w:r>
      <w:r>
        <w:rPr>
          <w:sz w:val="26"/>
          <w:szCs w:val="26"/>
        </w:rPr>
        <w:t>реждении мер по предупреждению коррупции.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 Комиссия рассматривает вопросы, связанные с соблюдением требований к служебному поведению и (или) урегулированием конфликта интересов, в отношении работников учреждения.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В состав Комиссии входят председатель </w:t>
      </w:r>
      <w:r>
        <w:rPr>
          <w:sz w:val="26"/>
          <w:szCs w:val="26"/>
        </w:rPr>
        <w:t>комиссии (заместитель директора или руководитель структурного подразделения), заместитель председателя Комиссии (заместитель директора или руководитель структурного подразделения), секретарь и члены Комиссии (заместитель руководителя структурного подраздел</w:t>
      </w:r>
      <w:r>
        <w:rPr>
          <w:sz w:val="26"/>
          <w:szCs w:val="26"/>
        </w:rPr>
        <w:t>ения, юрисконсульт, специалист по кадрам и работник, ответственный за организацию противодействия коррупции в учреждении). Все члены Комиссии при принятии решений обладают равными правами. В отсутствие председателя Комиссии его обязанности исполняет замест</w:t>
      </w:r>
      <w:r>
        <w:rPr>
          <w:sz w:val="26"/>
          <w:szCs w:val="26"/>
        </w:rPr>
        <w:t xml:space="preserve">итель председателя Комиссии. 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6. Количественный состав Комиссии не может быть менее 5 человек.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1" w:name="P58"/>
      <w:bookmarkEnd w:id="1"/>
      <w:r>
        <w:rPr>
          <w:sz w:val="26"/>
          <w:szCs w:val="26"/>
        </w:rPr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</w:t>
      </w:r>
      <w:r>
        <w:rPr>
          <w:sz w:val="26"/>
          <w:szCs w:val="26"/>
        </w:rPr>
        <w:t>ения.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8. Заседание Комиссии считается правомочным, если на нем присутствует не менее двух третей от общего числа членов Комиссии.</w:t>
      </w:r>
    </w:p>
    <w:p w:rsidR="005F1DBC" w:rsidRPr="006A6B42" w:rsidRDefault="002058D9">
      <w:pPr>
        <w:pStyle w:val="ConsPlusNormal"/>
        <w:ind w:firstLine="540"/>
        <w:jc w:val="both"/>
        <w:rPr>
          <w:spacing w:val="-4"/>
          <w:kern w:val="26"/>
          <w:sz w:val="26"/>
          <w:szCs w:val="26"/>
        </w:rPr>
      </w:pPr>
      <w:r w:rsidRPr="006A6B42">
        <w:rPr>
          <w:spacing w:val="-4"/>
          <w:kern w:val="26"/>
          <w:sz w:val="26"/>
          <w:szCs w:val="26"/>
        </w:rPr>
        <w:t>9. При возникновении прямой или косвенной личной заинтересованности члена Комиссии, которая может привести к конфликту интерес</w:t>
      </w:r>
      <w:r w:rsidRPr="006A6B42">
        <w:rPr>
          <w:spacing w:val="-4"/>
          <w:kern w:val="26"/>
          <w:sz w:val="26"/>
          <w:szCs w:val="26"/>
        </w:rPr>
        <w:t>ов при рассмотрении вопроса, включенного в повестку дня заседания Комиссии, он обязан до начала заседания заявить об этом. В таком случае указанный член Комиссии не принимает участия в рассмотрении вопроса, включенного в повестку заседания комиссии.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2" w:name="P70"/>
      <w:bookmarkEnd w:id="2"/>
      <w:r>
        <w:rPr>
          <w:sz w:val="26"/>
          <w:szCs w:val="26"/>
        </w:rPr>
        <w:lastRenderedPageBreak/>
        <w:t>10. Ос</w:t>
      </w:r>
      <w:r>
        <w:rPr>
          <w:sz w:val="26"/>
          <w:szCs w:val="26"/>
        </w:rPr>
        <w:t>нованиями для проведения заседания Комиссии являются: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3" w:name="P71"/>
      <w:bookmarkEnd w:id="3"/>
      <w:r>
        <w:rPr>
          <w:sz w:val="26"/>
          <w:szCs w:val="26"/>
        </w:rPr>
        <w:t>а) представление председателем Комиссии материалов проверки, свидетельствующих: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4" w:name="P72"/>
      <w:bookmarkStart w:id="5" w:name="P73"/>
      <w:bookmarkEnd w:id="4"/>
      <w:bookmarkEnd w:id="5"/>
      <w:r>
        <w:rPr>
          <w:sz w:val="26"/>
          <w:szCs w:val="26"/>
        </w:rPr>
        <w:t>- о несоблюдении работником учреждения требований к служебному поведению и (или) требований об урегулировании конфликта ин</w:t>
      </w:r>
      <w:r>
        <w:rPr>
          <w:sz w:val="26"/>
          <w:szCs w:val="26"/>
        </w:rPr>
        <w:t>тересов;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6" w:name="P74"/>
      <w:bookmarkEnd w:id="6"/>
      <w:r>
        <w:rPr>
          <w:sz w:val="26"/>
          <w:szCs w:val="26"/>
        </w:rPr>
        <w:t>б) поступившее в учреждение: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7" w:name="P75"/>
      <w:bookmarkStart w:id="8" w:name="P78"/>
      <w:bookmarkEnd w:id="7"/>
      <w:bookmarkEnd w:id="8"/>
      <w:r>
        <w:rPr>
          <w:sz w:val="26"/>
          <w:szCs w:val="26"/>
        </w:rPr>
        <w:t>- уведомление работника учреждения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9" w:name="P79"/>
      <w:bookmarkEnd w:id="9"/>
      <w:r>
        <w:rPr>
          <w:sz w:val="26"/>
          <w:szCs w:val="26"/>
        </w:rPr>
        <w:t xml:space="preserve">в) представление </w:t>
      </w:r>
      <w:r>
        <w:rPr>
          <w:sz w:val="26"/>
          <w:szCs w:val="26"/>
        </w:rPr>
        <w:t>директора  или любого члена Комиссии, касающееся обеспечения соблюдения работником учреждения требований к служебному поведению и (или) требований об урегулировании конфликта интересов либо осуществления мер по предупреждению коррупционных правонарушений.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10" w:name="P80"/>
      <w:bookmarkStart w:id="11" w:name="P81"/>
      <w:bookmarkEnd w:id="10"/>
      <w:bookmarkEnd w:id="11"/>
      <w:r>
        <w:rPr>
          <w:sz w:val="26"/>
          <w:szCs w:val="26"/>
        </w:rPr>
        <w:t>11.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Обращение подается должностному лицу (в структурное подразделение), </w:t>
      </w:r>
      <w:r>
        <w:rPr>
          <w:sz w:val="26"/>
          <w:szCs w:val="26"/>
        </w:rPr>
        <w:t>ответственному за профилактику коррупционных и иных правонарушений, в котором рассматривается обращение и подготавливается мотивированное заключение по существу.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13. При подготовке мотивированного заключения по результатам рассмотрения обращения должностно</w:t>
      </w:r>
      <w:r>
        <w:rPr>
          <w:sz w:val="26"/>
          <w:szCs w:val="26"/>
        </w:rPr>
        <w:t xml:space="preserve">е лицо учреждения, ответственное за профилактику коррупционных и иных правонарушений, имеет право проводить беседу с работником, представившим обращение или уведомление, получать от него письменные пояснения. 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Обращение или уведомление, а также заключение </w:t>
      </w:r>
      <w:r>
        <w:rPr>
          <w:sz w:val="26"/>
          <w:szCs w:val="26"/>
        </w:rPr>
        <w:t>и другие материалы в течение 2-х рабочих дней со дня поступления представляются председателю Комиссии. При необходимости указанный срок может быть продлен, но не более чем на 30 дней.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Председатель Комиссии при поступлении к нему информации, содержащей </w:t>
      </w:r>
      <w:r>
        <w:rPr>
          <w:sz w:val="26"/>
          <w:szCs w:val="26"/>
        </w:rPr>
        <w:t>основания для проведения заседания Комиссии: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в 3-дневный срок назначает дату заседания Комиссии. При этом дата заседания Комиссии не может быть назначена позднее 10 дней со дня поступления указанной информации;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организует ознакомление работника учреж</w:t>
      </w:r>
      <w:r>
        <w:rPr>
          <w:sz w:val="26"/>
          <w:szCs w:val="26"/>
        </w:rPr>
        <w:t xml:space="preserve">дения,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членов Комиссии и других лиц, участвующих в заседании Комиссии, с поступившей информацией </w:t>
      </w:r>
      <w:r>
        <w:rPr>
          <w:sz w:val="26"/>
          <w:szCs w:val="26"/>
        </w:rPr>
        <w:t>и с результатами ее проверки;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 рассматривает ходатайства о приглашении на заседание Комиссии иных должностных лиц, принимает решение об их удовлетворении (об отказе в удовлетворении) и о рассмотрении (об отказе в рассмотрении) в ходе заседания Комиссии д</w:t>
      </w:r>
      <w:r>
        <w:rPr>
          <w:sz w:val="26"/>
          <w:szCs w:val="26"/>
        </w:rPr>
        <w:t>ополнительных материалов.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12" w:name="P93"/>
      <w:bookmarkEnd w:id="12"/>
      <w:r>
        <w:rPr>
          <w:sz w:val="26"/>
          <w:szCs w:val="26"/>
        </w:rPr>
        <w:t xml:space="preserve">15. </w:t>
      </w:r>
      <w:bookmarkStart w:id="13" w:name="P94"/>
      <w:bookmarkEnd w:id="13"/>
      <w:r>
        <w:rPr>
          <w:sz w:val="26"/>
          <w:szCs w:val="26"/>
        </w:rPr>
        <w:t>Заседание Комиссии проводится, как правило, в присутствии работника учреждения, в отношении которого рассматривается вопрос о соблюдении требований к служебному поведению и (или) требований об урегулировании конфликта интересо</w:t>
      </w:r>
      <w:r>
        <w:rPr>
          <w:sz w:val="26"/>
          <w:szCs w:val="26"/>
        </w:rPr>
        <w:t xml:space="preserve">в. 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 Заседания Комиссии могут проводиться в отсутствие работника учреждения в случае: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если от работника учреждения не поступило заявления о намерении лично присутствовать на заседании Комиссии;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если работник учреждения, намеревающийся лично присут</w:t>
      </w:r>
      <w:r>
        <w:rPr>
          <w:sz w:val="26"/>
          <w:szCs w:val="26"/>
        </w:rPr>
        <w:t>ствовать на заседании Комиссии и надлежащим образом извещенный о времени и месте его проведения, без уважительных причин (период нетрудоспособности, отпуск, командировка и иные) не явился на заседание Комиссии.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17. На заседании Комиссии заслушиваются поясн</w:t>
      </w:r>
      <w:r>
        <w:rPr>
          <w:sz w:val="26"/>
          <w:szCs w:val="26"/>
        </w:rPr>
        <w:t>ения работника учреждения, иных должностных лиц, рассматриваются материалы по существу вынесенных на данное заседание вопросов, а также дополнительные материалы.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 Члены Комиссии и лица, участвовавшие в ее заседании, не вправе разглашать сведения, ставши</w:t>
      </w:r>
      <w:r>
        <w:rPr>
          <w:sz w:val="26"/>
          <w:szCs w:val="26"/>
        </w:rPr>
        <w:t>е им известными в ходе работы Комиссии.</w:t>
      </w:r>
    </w:p>
    <w:p w:rsidR="005F1DBC" w:rsidRPr="006A6B42" w:rsidRDefault="002058D9">
      <w:pPr>
        <w:pStyle w:val="ConsPlusNormal"/>
        <w:ind w:firstLine="540"/>
        <w:jc w:val="both"/>
        <w:rPr>
          <w:spacing w:val="-4"/>
          <w:sz w:val="26"/>
          <w:szCs w:val="26"/>
        </w:rPr>
      </w:pPr>
      <w:bookmarkStart w:id="14" w:name="P101"/>
      <w:bookmarkEnd w:id="14"/>
      <w:r w:rsidRPr="006A6B42">
        <w:rPr>
          <w:spacing w:val="-4"/>
          <w:sz w:val="26"/>
          <w:szCs w:val="26"/>
        </w:rPr>
        <w:t>19. По итогам рассмотрения вопроса, указанного в абзаце втором подпункта «а» пункта 10 настоящего Положения, Комиссия принимает одно из следующих решений: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установить, что работник соблюдал требования к служебному </w:t>
      </w:r>
      <w:r>
        <w:rPr>
          <w:sz w:val="26"/>
          <w:szCs w:val="26"/>
        </w:rPr>
        <w:t>поведению и (или) требования об урегулировании конфликта интересов;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установить, что работник не соблюдал требования к служебному поведению и (или) требования об урегулировании конфликта интересов. В этом случае Комиссия рекомендует директору учреждения </w:t>
      </w:r>
      <w:r>
        <w:rPr>
          <w:sz w:val="26"/>
          <w:szCs w:val="26"/>
        </w:rPr>
        <w:t>указать работнику на недопустимость нарушения требований к служебному поведению и (или) требований об урегулировании конфликта интересов или о применении конкретной меры ответственности в соответствии с действующим законодательством РФ.</w:t>
      </w:r>
    </w:p>
    <w:p w:rsidR="005F1DBC" w:rsidRPr="006A6B42" w:rsidRDefault="002058D9">
      <w:pPr>
        <w:pStyle w:val="ConsPlusNormal"/>
        <w:ind w:firstLine="540"/>
        <w:jc w:val="both"/>
        <w:rPr>
          <w:spacing w:val="-4"/>
          <w:sz w:val="26"/>
          <w:szCs w:val="26"/>
        </w:rPr>
      </w:pPr>
      <w:r w:rsidRPr="006A6B42">
        <w:rPr>
          <w:spacing w:val="-4"/>
          <w:sz w:val="26"/>
          <w:szCs w:val="26"/>
        </w:rPr>
        <w:t>20. По итогам рассм</w:t>
      </w:r>
      <w:r w:rsidRPr="006A6B42">
        <w:rPr>
          <w:spacing w:val="-4"/>
          <w:sz w:val="26"/>
          <w:szCs w:val="26"/>
        </w:rPr>
        <w:t xml:space="preserve">отрения вопроса, указанного в </w:t>
      </w:r>
      <w:hyperlink w:anchor="P78" w:history="1">
        <w:r w:rsidRPr="006A6B42">
          <w:rPr>
            <w:spacing w:val="-4"/>
            <w:sz w:val="26"/>
            <w:szCs w:val="26"/>
          </w:rPr>
          <w:t>абзаце втором подпункта «б» пункта 1</w:t>
        </w:r>
      </w:hyperlink>
      <w:r w:rsidRPr="006A6B42">
        <w:rPr>
          <w:spacing w:val="-4"/>
          <w:sz w:val="26"/>
          <w:szCs w:val="26"/>
        </w:rPr>
        <w:t>0 настоящего Положения, Комиссия принимает одно из следующих решений: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признать, что при исполнении работником учреждения должностных обязанностей конфликт интересов о</w:t>
      </w:r>
      <w:r>
        <w:rPr>
          <w:sz w:val="26"/>
          <w:szCs w:val="26"/>
        </w:rPr>
        <w:t>тсутствует;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признать, что при исполнении работником учреждения должностных обязанностей личная заинтересованность приводит или может привести к конфликту интересов. В этом случае комиссия рекомендует работнику и (или) директору учреждения принять меры п</w:t>
      </w:r>
      <w:r>
        <w:rPr>
          <w:sz w:val="26"/>
          <w:szCs w:val="26"/>
        </w:rPr>
        <w:t>о урегулированию конфликта интересов или по недопущению его возникновения, в том числе:</w:t>
      </w:r>
    </w:p>
    <w:p w:rsidR="005F1DBC" w:rsidRDefault="002058D9">
      <w:pPr>
        <w:pStyle w:val="af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• ограничение доступа работника к конкретной информации, которая может затрагивать личные интересы работника; </w:t>
      </w:r>
    </w:p>
    <w:p w:rsidR="005F1DBC" w:rsidRDefault="002058D9">
      <w:pPr>
        <w:pStyle w:val="af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• добровольный отказ работника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 </w:t>
      </w:r>
    </w:p>
    <w:p w:rsidR="005F1DBC" w:rsidRDefault="002058D9">
      <w:pPr>
        <w:pStyle w:val="af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• пересмотр и изменение функциональных о</w:t>
      </w:r>
      <w:r>
        <w:rPr>
          <w:sz w:val="26"/>
          <w:szCs w:val="26"/>
        </w:rPr>
        <w:t xml:space="preserve">бязанностей работника; </w:t>
      </w:r>
    </w:p>
    <w:p w:rsidR="005F1DBC" w:rsidRDefault="002058D9">
      <w:pPr>
        <w:pStyle w:val="af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• перевод работника на должность, предусматривающую выполнение функциональных обязанностей, не связанных с конфликтом интересов; </w:t>
      </w:r>
    </w:p>
    <w:p w:rsidR="005F1DBC" w:rsidRDefault="002058D9">
      <w:pPr>
        <w:pStyle w:val="afd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• отказ работника от своего личного интереса, порождающего конфликт с интересами учреждения; 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в) признать, что работник учреждения не соблюдал требования об урегулировании конфликта интересов. В этом случае комиссия рекомендует директору применить к работнику конкретную меру ответственности.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bookmarkStart w:id="15" w:name="P124"/>
      <w:bookmarkEnd w:id="15"/>
      <w:r>
        <w:rPr>
          <w:sz w:val="26"/>
          <w:szCs w:val="26"/>
        </w:rPr>
        <w:t>21. По итогам рассмотрения вопросов, указанных в «а», «б»</w:t>
      </w:r>
      <w:r>
        <w:rPr>
          <w:sz w:val="26"/>
          <w:szCs w:val="26"/>
        </w:rPr>
        <w:t xml:space="preserve"> пункта 10 настоящего Положения, и при наличии к тому оснований Комиссия может принять иное решение, чем это предусмотрено пунктами 19 - 20 настоящего Положения. Основания и мотивы принятия такого решения должны быть отражены в протоколе заседания Комиссии</w:t>
      </w:r>
      <w:r>
        <w:rPr>
          <w:sz w:val="26"/>
          <w:szCs w:val="26"/>
        </w:rPr>
        <w:t>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22. По итогам рассмотрения вопроса, указанного в подпункте «в» пункта 10 настоящего Положения, Комиссия принимает соответствующее решение.</w:t>
      </w:r>
    </w:p>
    <w:p w:rsidR="005F1DBC" w:rsidRPr="006A6B42" w:rsidRDefault="002058D9">
      <w:pPr>
        <w:pStyle w:val="ConsPlusNormal"/>
        <w:ind w:firstLine="540"/>
        <w:jc w:val="both"/>
        <w:rPr>
          <w:spacing w:val="-4"/>
          <w:sz w:val="26"/>
          <w:szCs w:val="26"/>
        </w:rPr>
      </w:pPr>
      <w:r w:rsidRPr="006A6B42">
        <w:rPr>
          <w:spacing w:val="-4"/>
          <w:sz w:val="26"/>
          <w:szCs w:val="26"/>
        </w:rPr>
        <w:t xml:space="preserve">23.  Решения Комиссии по вопросам, указанным в </w:t>
      </w:r>
      <w:hyperlink w:anchor="P70" w:history="1">
        <w:r w:rsidRPr="006A6B42">
          <w:rPr>
            <w:spacing w:val="-4"/>
            <w:sz w:val="26"/>
            <w:szCs w:val="26"/>
          </w:rPr>
          <w:t>пункте 1</w:t>
        </w:r>
      </w:hyperlink>
      <w:r w:rsidRPr="006A6B42">
        <w:rPr>
          <w:spacing w:val="-4"/>
          <w:sz w:val="26"/>
          <w:szCs w:val="26"/>
        </w:rPr>
        <w:t>0 настоящего Положения, принимаются тай</w:t>
      </w:r>
      <w:r w:rsidRPr="006A6B42">
        <w:rPr>
          <w:spacing w:val="-4"/>
          <w:sz w:val="26"/>
          <w:szCs w:val="26"/>
        </w:rPr>
        <w:t>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24. Решения Комиссии оформляются протоколом, который подписывают члены Комиссии, принимавшие участие в ее заседании. Решение К</w:t>
      </w:r>
      <w:r>
        <w:rPr>
          <w:sz w:val="26"/>
          <w:szCs w:val="26"/>
        </w:rPr>
        <w:t xml:space="preserve">омиссии носят рекомендательный характер. 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25. В протоколе заседания Комиссии указываются: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формулировка каждого из рассматриваемых на заседани</w:t>
      </w:r>
      <w:r>
        <w:rPr>
          <w:sz w:val="26"/>
          <w:szCs w:val="26"/>
        </w:rPr>
        <w:t>и Комиссии вопросов с указанием фамилии, имени, отчества, должности работника учреждения,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предъявляемые </w:t>
      </w:r>
      <w:r>
        <w:rPr>
          <w:sz w:val="26"/>
          <w:szCs w:val="26"/>
        </w:rPr>
        <w:t>к работнику претензии, материалы, на которых они основываются;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г) содержание пояснений работника и других лиц по существу предъявляемых претензий;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д) фамилии, имена, отчества выступивших на заседании лиц и краткое изложение их выступлений;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источник инфо</w:t>
      </w:r>
      <w:r>
        <w:rPr>
          <w:sz w:val="26"/>
          <w:szCs w:val="26"/>
        </w:rPr>
        <w:t>рмации, содержащей основания для проведения заседания Комиссии, дата поступления информации в Комиссию;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другие сведения;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з) результаты голосования;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и) решение и обоснование его принятия.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26. Член Комиссии, несогласный с ее решением, вправе в письменной </w:t>
      </w:r>
      <w:r>
        <w:rPr>
          <w:sz w:val="26"/>
          <w:szCs w:val="26"/>
        </w:rPr>
        <w:t>форме изложить свое мнение, которое подлежит обязательному приобщению к протоколу заседания Комиссии и с которым должен быть ознакомлен работник учреждения под подпись.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27. Копии протокола заседания Комиссии в 7-дневный срок со дня заседания направляются д</w:t>
      </w:r>
      <w:r>
        <w:rPr>
          <w:sz w:val="26"/>
          <w:szCs w:val="26"/>
        </w:rPr>
        <w:t>иректору учреждения, полностью или в виде выписок из него – работнику учреждения, а также по решению Комиссии - иным заинтересованным лицам.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28. Директор учреждения вправе учесть содержащиеся в протоколе рекомендации при принятии решения о применении к раб</w:t>
      </w:r>
      <w:r>
        <w:rPr>
          <w:sz w:val="26"/>
          <w:szCs w:val="26"/>
        </w:rPr>
        <w:t>отнику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Решение директора оглашается на заседании Комиссии и принимается к сведению без обсуждения.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29. </w:t>
      </w:r>
      <w:r>
        <w:rPr>
          <w:sz w:val="26"/>
          <w:szCs w:val="26"/>
        </w:rPr>
        <w:t xml:space="preserve">В случае установления Комиссией признаков дисциплинарного проступка в действиях (бездействии) работника информация об этом представляется для решения вопроса о применении к нему мер ответственности, предусмотренных нормативными правовыми актами Российской </w:t>
      </w:r>
      <w:r>
        <w:rPr>
          <w:sz w:val="26"/>
          <w:szCs w:val="26"/>
        </w:rPr>
        <w:t>Федерации.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30. В случае установления Комиссией факта совершения работником учреждения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</w:t>
      </w:r>
      <w:r>
        <w:rPr>
          <w:sz w:val="26"/>
          <w:szCs w:val="26"/>
        </w:rPr>
        <w:t>и указанного действия (бездействии) и подтверждающие такой факт документы в правоохранительные органы в 3-дневный срок, а при необходимости</w:t>
      </w:r>
      <w:r w:rsidR="006A6B42">
        <w:rPr>
          <w:sz w:val="26"/>
          <w:szCs w:val="26"/>
        </w:rPr>
        <w:t xml:space="preserve"> – </w:t>
      </w:r>
      <w:r>
        <w:rPr>
          <w:sz w:val="26"/>
          <w:szCs w:val="26"/>
        </w:rPr>
        <w:t>незамедлительно.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31. Копия протокола заседания Комиссии или выписка из него приобщается к личному делу работника у</w:t>
      </w:r>
      <w:r>
        <w:rPr>
          <w:sz w:val="26"/>
          <w:szCs w:val="26"/>
        </w:rPr>
        <w:t>чреждения,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F1DBC" w:rsidRDefault="002058D9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32. Организационно-техническое и документационное обеспечение деятельности Комиссии, а также информир</w:t>
      </w:r>
      <w:r>
        <w:rPr>
          <w:sz w:val="26"/>
          <w:szCs w:val="26"/>
        </w:rPr>
        <w:t>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</w:t>
      </w:r>
      <w:bookmarkStart w:id="16" w:name="_GoBack"/>
      <w:bookmarkEnd w:id="16"/>
      <w:r>
        <w:rPr>
          <w:sz w:val="26"/>
          <w:szCs w:val="26"/>
        </w:rPr>
        <w:t>лжностным лицом (структурным подр</w:t>
      </w:r>
      <w:r>
        <w:rPr>
          <w:sz w:val="26"/>
          <w:szCs w:val="26"/>
        </w:rPr>
        <w:t>азделением), ответственным за профилактику правонарушений в сфере противодействия коррупции.</w:t>
      </w:r>
    </w:p>
    <w:p w:rsidR="005F1DBC" w:rsidRDefault="005F1DBC">
      <w:pPr>
        <w:pStyle w:val="ConsPlusNormal"/>
        <w:ind w:firstLine="540"/>
        <w:jc w:val="both"/>
        <w:rPr>
          <w:szCs w:val="24"/>
        </w:rPr>
      </w:pPr>
    </w:p>
    <w:p w:rsidR="005F1DBC" w:rsidRDefault="002058D9">
      <w:pPr>
        <w:pStyle w:val="ConsPlusNormal"/>
        <w:ind w:firstLine="540"/>
        <w:jc w:val="center"/>
        <w:rPr>
          <w:szCs w:val="24"/>
        </w:rPr>
      </w:pPr>
      <w:r>
        <w:rPr>
          <w:szCs w:val="24"/>
        </w:rPr>
        <w:t>____________________</w:t>
      </w:r>
    </w:p>
    <w:p w:rsidR="005F1DBC" w:rsidRDefault="005F1DBC">
      <w:pPr>
        <w:pStyle w:val="ConsPlusNormal"/>
        <w:jc w:val="both"/>
        <w:rPr>
          <w:szCs w:val="24"/>
        </w:rPr>
      </w:pPr>
    </w:p>
    <w:sectPr w:rsidR="005F1DBC">
      <w:headerReference w:type="default" r:id="rId7"/>
      <w:footerReference w:type="even" r:id="rId8"/>
      <w:footerReference w:type="default" r:id="rId9"/>
      <w:pgSz w:w="11907" w:h="16840"/>
      <w:pgMar w:top="1134" w:right="851" w:bottom="1134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D9" w:rsidRDefault="002058D9">
      <w:r>
        <w:separator/>
      </w:r>
    </w:p>
  </w:endnote>
  <w:endnote w:type="continuationSeparator" w:id="0">
    <w:p w:rsidR="002058D9" w:rsidRDefault="0020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BC" w:rsidRDefault="002058D9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F1DBC" w:rsidRDefault="005F1DB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BC" w:rsidRDefault="005F1DBC">
    <w:pPr>
      <w:pStyle w:val="ad"/>
      <w:framePr w:wrap="around" w:vAnchor="text" w:hAnchor="margin" w:xAlign="right" w:y="1"/>
      <w:rPr>
        <w:rStyle w:val="afa"/>
      </w:rPr>
    </w:pPr>
  </w:p>
  <w:p w:rsidR="005F1DBC" w:rsidRDefault="005F1DBC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D9" w:rsidRDefault="002058D9">
      <w:r>
        <w:separator/>
      </w:r>
    </w:p>
  </w:footnote>
  <w:footnote w:type="continuationSeparator" w:id="0">
    <w:p w:rsidR="002058D9" w:rsidRDefault="0020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DBC" w:rsidRDefault="005F1DBC">
    <w:pPr>
      <w:pStyle w:val="ab"/>
      <w:jc w:val="center"/>
    </w:pPr>
  </w:p>
  <w:p w:rsidR="005F1DBC" w:rsidRDefault="005F1DBC">
    <w:pPr>
      <w:pStyle w:val="ab"/>
      <w:jc w:val="center"/>
    </w:pPr>
  </w:p>
  <w:p w:rsidR="005F1DBC" w:rsidRDefault="005F1DBC">
    <w:pPr>
      <w:pStyle w:val="ab"/>
      <w:jc w:val="center"/>
    </w:pPr>
  </w:p>
  <w:p w:rsidR="005F1DBC" w:rsidRDefault="002058D9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A6B42">
      <w:rPr>
        <w:noProof/>
      </w:rPr>
      <w:t>5</w:t>
    </w:r>
    <w:r>
      <w:fldChar w:fldCharType="end"/>
    </w:r>
  </w:p>
  <w:p w:rsidR="005F1DBC" w:rsidRDefault="005F1DB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DBC"/>
    <w:rsid w:val="002058D9"/>
    <w:rsid w:val="005F1DBC"/>
    <w:rsid w:val="006A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Title">
    <w:name w:val="ConsPlusTitle"/>
    <w:pPr>
      <w:widowControl w:val="0"/>
    </w:pPr>
    <w:rPr>
      <w:b/>
      <w:sz w:val="24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msonospacing0">
    <w:name w:val="msonospacing"/>
    <w:basedOn w:val="a"/>
    <w:pPr>
      <w:spacing w:before="100" w:beforeAutospacing="1" w:after="100" w:afterAutospacing="1"/>
    </w:pPr>
  </w:style>
  <w:style w:type="character" w:styleId="afa">
    <w:name w:val="page number"/>
    <w:basedOn w:val="a0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paragraph" w:styleId="afd">
    <w:name w:val="Normal (Web)"/>
    <w:basedOn w:val="a"/>
    <w:pPr>
      <w:spacing w:before="100" w:beforeAutospacing="1" w:after="100" w:afterAutospacing="1"/>
    </w:p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1871</Words>
  <Characters>10669</Characters>
  <Application>Microsoft Office Word</Application>
  <DocSecurity>0</DocSecurity>
  <Lines>88</Lines>
  <Paragraphs>25</Paragraphs>
  <ScaleCrop>false</ScaleCrop>
  <Company/>
  <LinksUpToDate>false</LinksUpToDate>
  <CharactersWithSpaces>12515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Пользователь</dc:creator>
  <cp:lastModifiedBy>user1</cp:lastModifiedBy>
  <cp:revision>7</cp:revision>
  <dcterms:created xsi:type="dcterms:W3CDTF">2025-12-19T11:21:00Z</dcterms:created>
  <dcterms:modified xsi:type="dcterms:W3CDTF">2026-01-14T15:03:00Z</dcterms:modified>
  <cp:version>1048576</cp:version>
</cp:coreProperties>
</file>